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E2" w:rsidRDefault="006864E2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noProof/>
          <w:kern w:val="26"/>
          <w:szCs w:val="28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Секретарь\Desktop\Регламен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Регламент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E2" w:rsidRDefault="006864E2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</w:p>
    <w:p w:rsidR="009D24BA" w:rsidRDefault="009D24BA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в</w:t>
      </w:r>
      <w:r w:rsidR="003B7CF0">
        <w:rPr>
          <w:rFonts w:cs="Times New Roman"/>
          <w:b/>
          <w:kern w:val="26"/>
          <w:szCs w:val="28"/>
        </w:rPr>
        <w:t xml:space="preserve"> </w:t>
      </w:r>
      <w:bookmarkStart w:id="0" w:name="_GoBack"/>
      <w:r w:rsidR="003B7CF0">
        <w:rPr>
          <w:rFonts w:cs="Times New Roman"/>
          <w:b/>
          <w:kern w:val="26"/>
          <w:szCs w:val="28"/>
        </w:rPr>
        <w:t>МБОУ «Школа-интернат № 22»</w:t>
      </w:r>
    </w:p>
    <w:bookmarkEnd w:id="0"/>
    <w:p w:rsidR="009D24BA" w:rsidRPr="001032DF" w:rsidRDefault="009D24BA" w:rsidP="009D24BA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</w:t>
      </w:r>
      <w:r w:rsidR="003B7CF0">
        <w:t xml:space="preserve"> </w:t>
      </w:r>
      <w:r w:rsidR="003B7CF0" w:rsidRPr="00BC120A">
        <w:t xml:space="preserve">(далее – </w:t>
      </w:r>
      <w:r w:rsidR="003B7CF0">
        <w:t xml:space="preserve">Регламент) </w:t>
      </w:r>
      <w:r>
        <w:t xml:space="preserve"> муниципального</w:t>
      </w:r>
      <w:r w:rsidR="003B7CF0">
        <w:t xml:space="preserve"> бюджетного</w:t>
      </w:r>
      <w:r>
        <w:t xml:space="preserve"> общеобразовательного учреждения </w:t>
      </w:r>
      <w:r w:rsidR="003B7CF0">
        <w:t xml:space="preserve">для учащихся с тяжелыми нарушениями речи </w:t>
      </w:r>
      <w:r>
        <w:t>«</w:t>
      </w:r>
      <w:r w:rsidR="003B7CF0">
        <w:t>Школа-интернат № 22</w:t>
      </w:r>
      <w:r>
        <w:t>»</w:t>
      </w:r>
      <w:r w:rsidRPr="00BC120A">
        <w:t xml:space="preserve"> </w:t>
      </w:r>
      <w:r w:rsidR="003B7CF0" w:rsidRPr="00BC120A">
        <w:t xml:space="preserve">(далее – </w:t>
      </w:r>
      <w:r w:rsidR="003B7CF0">
        <w:t>Учреждение</w:t>
      </w:r>
      <w:r w:rsidR="003B7CF0"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</w:t>
      </w:r>
      <w:proofErr w:type="gramEnd"/>
      <w:r w:rsidRPr="00DD30E8">
        <w:t xml:space="preserve"> и государства.</w:t>
      </w:r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</w:t>
      </w:r>
      <w:r w:rsidR="003B7CF0">
        <w:t xml:space="preserve"> </w:t>
      </w:r>
      <w:r>
        <w:t>являются: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3B7CF0">
        <w:rPr>
          <w:kern w:val="26"/>
        </w:rPr>
        <w:t>Учреждения</w:t>
      </w:r>
      <w:r w:rsidRPr="00CE5ECE">
        <w:rPr>
          <w:kern w:val="26"/>
        </w:rPr>
        <w:t>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3B7CF0">
        <w:rPr>
          <w:kern w:val="26"/>
        </w:rPr>
        <w:t xml:space="preserve">Учреждения </w:t>
      </w:r>
      <w:r w:rsidRPr="00CE5ECE">
        <w:rPr>
          <w:kern w:val="26"/>
        </w:rPr>
        <w:t>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3B7CF0">
        <w:rPr>
          <w:kern w:val="26"/>
        </w:rPr>
        <w:t>Учреждения</w:t>
      </w:r>
      <w:r w:rsidRPr="00CE5ECE">
        <w:rPr>
          <w:kern w:val="26"/>
        </w:rPr>
        <w:t>.</w:t>
      </w:r>
    </w:p>
    <w:p w:rsidR="009D24BA" w:rsidRPr="00DD30E8" w:rsidRDefault="003B7CF0" w:rsidP="009D24BA">
      <w:pPr>
        <w:pStyle w:val="a"/>
        <w:numPr>
          <w:ilvl w:val="1"/>
          <w:numId w:val="2"/>
        </w:numPr>
        <w:ind w:left="0" w:firstLine="709"/>
      </w:pPr>
      <w:r>
        <w:t>Учреждение</w:t>
      </w:r>
      <w:r w:rsidR="009D24BA">
        <w:t xml:space="preserve"> </w:t>
      </w:r>
      <w:r w:rsidR="009D24BA" w:rsidRPr="00DD30E8">
        <w:t>исходит из того,</w:t>
      </w:r>
      <w:r w:rsidR="009D24BA">
        <w:t xml:space="preserve"> </w:t>
      </w:r>
      <w:r w:rsidR="009D24BA" w:rsidRPr="00DD30E8">
        <w:t xml:space="preserve">что </w:t>
      </w:r>
      <w:r w:rsidR="009D24BA">
        <w:t>д</w:t>
      </w:r>
      <w:r w:rsidR="009D24BA" w:rsidRPr="00DD30E8">
        <w:t>олговременные деловые отношения, основанные на доверии, взаимном</w:t>
      </w:r>
      <w:r w:rsidR="009D24BA">
        <w:t xml:space="preserve"> </w:t>
      </w:r>
      <w:r w:rsidR="009D24BA" w:rsidRPr="00DD30E8">
        <w:t>уважени</w:t>
      </w:r>
      <w:r w:rsidR="009D24BA">
        <w:t>и</w:t>
      </w:r>
      <w:r w:rsidR="009D24BA" w:rsidRPr="00DD30E8">
        <w:t xml:space="preserve"> и взаим</w:t>
      </w:r>
      <w:r w:rsidR="009D24BA">
        <w:t>н</w:t>
      </w:r>
      <w:r w:rsidR="009D24BA" w:rsidRPr="00DD30E8">
        <w:t>ой выго</w:t>
      </w:r>
      <w:r w:rsidR="009D24BA">
        <w:t>д</w:t>
      </w:r>
      <w:r w:rsidR="009D24BA" w:rsidRPr="00DD30E8">
        <w:t>е, и</w:t>
      </w:r>
      <w:r w:rsidR="009D24BA">
        <w:t>грают кл</w:t>
      </w:r>
      <w:r w:rsidR="009D24BA" w:rsidRPr="00DD30E8">
        <w:t>юче</w:t>
      </w:r>
      <w:r w:rsidR="009D24BA">
        <w:t>в</w:t>
      </w:r>
      <w:r w:rsidR="009D24BA" w:rsidRPr="00DD30E8">
        <w:t>ую роль в достижении успеха</w:t>
      </w:r>
      <w:r w:rsidR="009D24BA">
        <w:t xml:space="preserve"> </w:t>
      </w:r>
      <w:r>
        <w:t>Учреждения</w:t>
      </w:r>
      <w:r w:rsidR="009D24BA" w:rsidRPr="00DD30E8">
        <w:t>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3B7CF0">
        <w:t>Учреждения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3B7CF0">
        <w:t>Учреждения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3B7CF0">
        <w:t>Учреждения</w:t>
      </w:r>
      <w:r w:rsidRPr="00DD30E8">
        <w:t>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6864E2">
        <w:t>Учреждения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применимы к ним </w:t>
      </w:r>
      <w:r>
        <w:t>равным</w:t>
      </w:r>
      <w:r w:rsidRPr="00DD30E8">
        <w:t xml:space="preserve"> образом.</w:t>
      </w:r>
    </w:p>
    <w:p w:rsidR="009D24BA" w:rsidRPr="008F766E" w:rsidRDefault="009D24BA" w:rsidP="009D24BA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 xml:space="preserve"> Правила обмена деловыми подарками и знаками делового гостеприимства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 xml:space="preserve">Руководитель </w:t>
      </w:r>
      <w:r w:rsidR="006864E2">
        <w:t>Учреждения</w:t>
      </w:r>
      <w:r>
        <w:t xml:space="preserve">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, передаются только от имени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6864E2">
        <w:rPr>
          <w:szCs w:val="22"/>
        </w:rPr>
        <w:t>Учреждения</w:t>
      </w:r>
      <w:r w:rsidRPr="008F766E">
        <w:rPr>
          <w:szCs w:val="22"/>
        </w:rPr>
        <w:t>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 или ее работника.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</w:t>
      </w:r>
      <w:r>
        <w:rPr>
          <w:kern w:val="26"/>
        </w:rPr>
        <w:t>,</w:t>
      </w:r>
      <w:r w:rsidRPr="008F766E">
        <w:rPr>
          <w:kern w:val="26"/>
        </w:rPr>
        <w:t xml:space="preserve"> отклонить или возвратить, передать его с соответствующей служебной запиской руковод</w:t>
      </w:r>
      <w:r>
        <w:rPr>
          <w:kern w:val="26"/>
        </w:rPr>
        <w:t xml:space="preserve">ителю </w:t>
      </w:r>
      <w:r w:rsidR="006864E2">
        <w:rPr>
          <w:kern w:val="26"/>
        </w:rPr>
        <w:t>Учреждения</w:t>
      </w:r>
      <w:r>
        <w:rPr>
          <w:kern w:val="26"/>
        </w:rPr>
        <w:t xml:space="preserve"> и</w:t>
      </w:r>
      <w:r w:rsidRPr="008F766E">
        <w:rPr>
          <w:kern w:val="26"/>
        </w:rPr>
        <w:t xml:space="preserve"> продолжить работу в установленном в </w:t>
      </w:r>
      <w:r w:rsidR="006864E2">
        <w:rPr>
          <w:kern w:val="26"/>
        </w:rPr>
        <w:t>Учреждении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 xml:space="preserve">ом </w:t>
      </w:r>
      <w:r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</w:t>
      </w:r>
      <w:r w:rsidR="006864E2">
        <w:rPr>
          <w:szCs w:val="22"/>
        </w:rPr>
        <w:t>Учреждения</w:t>
      </w:r>
      <w:r w:rsidRPr="008F766E">
        <w:rPr>
          <w:szCs w:val="22"/>
        </w:rPr>
        <w:t>), цветы, кондитерские изделия и аналогичная продукция.</w:t>
      </w:r>
    </w:p>
    <w:p w:rsidR="009D24BA" w:rsidRPr="008F766E" w:rsidRDefault="009D24BA" w:rsidP="009D24BA">
      <w:pPr>
        <w:pStyle w:val="a"/>
        <w:keepNext/>
        <w:keepLines/>
        <w:numPr>
          <w:ilvl w:val="0"/>
          <w:numId w:val="2"/>
        </w:numPr>
        <w:jc w:val="center"/>
        <w:rPr>
          <w:b/>
        </w:rPr>
      </w:pPr>
      <w:r w:rsidRPr="008F766E">
        <w:rPr>
          <w:b/>
        </w:rPr>
        <w:t>Область применения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9D24BA" w:rsidRPr="009846A7" w:rsidRDefault="009D24BA" w:rsidP="009D24BA">
      <w:pPr>
        <w:pStyle w:val="a4"/>
        <w:keepNext/>
        <w:pageBreakBefore/>
        <w:ind w:left="6480"/>
        <w:rPr>
          <w:b w:val="0"/>
        </w:rPr>
      </w:pPr>
      <w:bookmarkStart w:id="1" w:name="_Ref422748565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6864E2"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1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7E0572">
        <w:rPr>
          <w:b w:val="0"/>
        </w:rPr>
        <w:t xml:space="preserve">МОУ СШ №5 им. </w:t>
      </w:r>
      <w:proofErr w:type="spellStart"/>
      <w:r w:rsidRPr="007E0572">
        <w:rPr>
          <w:b w:val="0"/>
        </w:rPr>
        <w:t>О.А.Варенцовой</w:t>
      </w:r>
      <w:proofErr w:type="spellEnd"/>
    </w:p>
    <w:p w:rsidR="009D24BA" w:rsidRDefault="009D24BA" w:rsidP="009D24BA">
      <w:pPr>
        <w:jc w:val="center"/>
        <w:rPr>
          <w:b/>
          <w:bCs/>
        </w:rPr>
      </w:pPr>
    </w:p>
    <w:p w:rsidR="009D24BA" w:rsidRPr="00706978" w:rsidRDefault="009D24BA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706978">
        <w:rPr>
          <w:rFonts w:cs="Times New Roman"/>
          <w:b/>
          <w:kern w:val="26"/>
          <w:szCs w:val="28"/>
        </w:rPr>
        <w:t>А</w:t>
      </w:r>
      <w:r>
        <w:rPr>
          <w:rFonts w:cs="Times New Roman"/>
          <w:b/>
          <w:kern w:val="26"/>
          <w:szCs w:val="28"/>
        </w:rPr>
        <w:t>нтикоррупционная оговорка</w:t>
      </w:r>
      <w:r>
        <w:rPr>
          <w:rFonts w:cs="Times New Roman"/>
          <w:b/>
          <w:kern w:val="26"/>
          <w:szCs w:val="28"/>
        </w:rPr>
        <w:br/>
        <w:t>(вариант)</w:t>
      </w:r>
    </w:p>
    <w:p w:rsidR="009D24BA" w:rsidRDefault="009D24BA" w:rsidP="009D24BA">
      <w:pPr>
        <w:pStyle w:val="Text"/>
        <w:spacing w:after="120"/>
        <w:jc w:val="both"/>
        <w:rPr>
          <w:lang w:val="ru-RU"/>
        </w:rPr>
      </w:pPr>
    </w:p>
    <w:p w:rsidR="009D24BA" w:rsidRPr="00FE66CC" w:rsidRDefault="009D24BA" w:rsidP="009D24BA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>
        <w:rPr>
          <w:kern w:val="26"/>
        </w:rPr>
        <w:t> </w:t>
      </w:r>
      <w:r w:rsidRPr="00FE66CC">
        <w:rPr>
          <w:kern w:val="26"/>
        </w:rPr>
        <w:t>1.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proofErr w:type="gramStart"/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>
        <w:rPr>
          <w:kern w:val="26"/>
        </w:rPr>
        <w:t xml:space="preserve">об этом </w:t>
      </w:r>
      <w:r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FE66CC">
        <w:rPr>
          <w:kern w:val="26"/>
        </w:rPr>
        <w:t xml:space="preserve">с даты </w:t>
      </w:r>
      <w:r>
        <w:rPr>
          <w:kern w:val="26"/>
        </w:rPr>
        <w:t>получения</w:t>
      </w:r>
      <w:proofErr w:type="gramEnd"/>
      <w:r w:rsidRPr="00FE66CC">
        <w:rPr>
          <w:kern w:val="26"/>
        </w:rPr>
        <w:t xml:space="preserve"> письменного уведомления.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>
        <w:rPr>
          <w:kern w:val="26"/>
        </w:rPr>
        <w:t xml:space="preserve">в </w:t>
      </w:r>
      <w:r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Pr="00FE66CC">
        <w:rPr>
          <w:kern w:val="26"/>
        </w:rPr>
        <w:t xml:space="preserve"> легализации доходов, полученных преступным путем.</w:t>
      </w:r>
    </w:p>
    <w:p w:rsidR="009D24BA" w:rsidRPr="00FE66CC" w:rsidRDefault="009D24BA" w:rsidP="009D24BA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lastRenderedPageBreak/>
        <w:t>Статья 2.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F2B6C" w:rsidRDefault="008F2B6C"/>
    <w:sectPr w:rsidR="008F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BA"/>
    <w:rsid w:val="003B7CF0"/>
    <w:rsid w:val="006864E2"/>
    <w:rsid w:val="008F2B6C"/>
    <w:rsid w:val="009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4B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D24B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9D24B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0"/>
    <w:rsid w:val="009D24BA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styleId="a5">
    <w:name w:val="Balloon Text"/>
    <w:basedOn w:val="a0"/>
    <w:link w:val="a6"/>
    <w:uiPriority w:val="99"/>
    <w:semiHidden/>
    <w:unhideWhenUsed/>
    <w:rsid w:val="0068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4B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D24B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9D24B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0"/>
    <w:rsid w:val="009D24BA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styleId="a5">
    <w:name w:val="Balloon Text"/>
    <w:basedOn w:val="a0"/>
    <w:link w:val="a6"/>
    <w:uiPriority w:val="99"/>
    <w:semiHidden/>
    <w:unhideWhenUsed/>
    <w:rsid w:val="0068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4</cp:revision>
  <cp:lastPrinted>2017-08-11T09:20:00Z</cp:lastPrinted>
  <dcterms:created xsi:type="dcterms:W3CDTF">2017-08-11T09:00:00Z</dcterms:created>
  <dcterms:modified xsi:type="dcterms:W3CDTF">2017-08-11T09:24:00Z</dcterms:modified>
</cp:coreProperties>
</file>